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66F" w:rsidRPr="00A421B8" w:rsidRDefault="007F566F" w:rsidP="00A421B8">
      <w:pPr>
        <w:jc w:val="both"/>
        <w:rPr>
          <w:rFonts w:asciiTheme="minorBidi" w:hAnsiTheme="minorBidi" w:cstheme="minorBidi"/>
          <w:sz w:val="24"/>
          <w:szCs w:val="24"/>
          <w:lang w:bidi="fa-IR"/>
        </w:rPr>
      </w:pPr>
      <w:r w:rsidRPr="008C5C4D">
        <w:rPr>
          <w:rFonts w:ascii="Times New Roman" w:hAnsi="Times New Roman" w:cs="Times New Roman"/>
          <w:b/>
          <w:bCs/>
          <w:sz w:val="24"/>
          <w:szCs w:val="24"/>
          <w:lang w:bidi="fa-IR"/>
        </w:rPr>
        <w:t>Table 3</w:t>
      </w:r>
      <w:r w:rsidR="00A421B8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. </w:t>
      </w:r>
      <w:r w:rsidRPr="00A421B8">
        <w:rPr>
          <w:rFonts w:asciiTheme="minorBidi" w:hAnsiTheme="minorBidi" w:cstheme="minorBidi"/>
          <w:sz w:val="24"/>
          <w:szCs w:val="24"/>
          <w:lang w:bidi="fa-IR"/>
        </w:rPr>
        <w:t xml:space="preserve">Population growth parameters and sex ratio (%) of </w:t>
      </w:r>
      <w:r w:rsidRPr="00A421B8">
        <w:rPr>
          <w:rFonts w:asciiTheme="minorBidi" w:hAnsiTheme="minorBidi" w:cstheme="minorBidi"/>
          <w:i/>
          <w:iCs/>
          <w:sz w:val="24"/>
          <w:szCs w:val="24"/>
          <w:lang w:bidi="fa-IR"/>
        </w:rPr>
        <w:t xml:space="preserve">H. </w:t>
      </w:r>
      <w:proofErr w:type="spellStart"/>
      <w:r w:rsidRPr="00A421B8">
        <w:rPr>
          <w:rFonts w:asciiTheme="minorBidi" w:hAnsiTheme="minorBidi" w:cstheme="minorBidi"/>
          <w:i/>
          <w:iCs/>
          <w:sz w:val="24"/>
          <w:szCs w:val="24"/>
          <w:lang w:bidi="fa-IR"/>
        </w:rPr>
        <w:t>variegata</w:t>
      </w:r>
      <w:proofErr w:type="spellEnd"/>
      <w:r w:rsidRPr="00A421B8">
        <w:rPr>
          <w:rFonts w:asciiTheme="minorBidi" w:hAnsiTheme="minorBidi" w:cstheme="minorBidi"/>
          <w:sz w:val="24"/>
          <w:szCs w:val="24"/>
          <w:lang w:bidi="fa-IR"/>
        </w:rPr>
        <w:t xml:space="preserve"> feeding on </w:t>
      </w:r>
      <w:r w:rsidRPr="00A421B8">
        <w:rPr>
          <w:rFonts w:asciiTheme="minorBidi" w:hAnsiTheme="minorBidi" w:cstheme="minorBidi"/>
          <w:i/>
          <w:iCs/>
          <w:sz w:val="24"/>
          <w:szCs w:val="24"/>
          <w:lang w:bidi="fa-IR"/>
        </w:rPr>
        <w:t xml:space="preserve">A. </w:t>
      </w:r>
      <w:proofErr w:type="spellStart"/>
      <w:r w:rsidRPr="00A421B8">
        <w:rPr>
          <w:rFonts w:asciiTheme="minorBidi" w:hAnsiTheme="minorBidi" w:cstheme="minorBidi"/>
          <w:i/>
          <w:iCs/>
          <w:sz w:val="24"/>
          <w:szCs w:val="24"/>
          <w:lang w:bidi="fa-IR"/>
        </w:rPr>
        <w:t>gossypii</w:t>
      </w:r>
      <w:proofErr w:type="spellEnd"/>
      <w:r w:rsidRPr="00A421B8">
        <w:rPr>
          <w:rFonts w:asciiTheme="minorBidi" w:hAnsiTheme="minorBidi" w:cstheme="minorBidi"/>
          <w:sz w:val="24"/>
          <w:szCs w:val="24"/>
          <w:lang w:bidi="fa-IR"/>
        </w:rPr>
        <w:t xml:space="preserve"> reare</w:t>
      </w:r>
      <w:bookmarkStart w:id="0" w:name="_GoBack"/>
      <w:bookmarkEnd w:id="0"/>
      <w:r w:rsidRPr="00A421B8">
        <w:rPr>
          <w:rFonts w:asciiTheme="minorBidi" w:hAnsiTheme="minorBidi" w:cstheme="minorBidi"/>
          <w:sz w:val="24"/>
          <w:szCs w:val="24"/>
          <w:lang w:bidi="fa-IR"/>
        </w:rPr>
        <w:t xml:space="preserve">d on cucumber plants amended with three </w:t>
      </w:r>
      <w:proofErr w:type="spellStart"/>
      <w:r w:rsidRPr="00A421B8">
        <w:rPr>
          <w:rFonts w:asciiTheme="minorBidi" w:hAnsiTheme="minorBidi" w:cstheme="minorBidi"/>
          <w:sz w:val="24"/>
          <w:szCs w:val="24"/>
          <w:lang w:bidi="fa-IR"/>
        </w:rPr>
        <w:t>vermicompost</w:t>
      </w:r>
      <w:proofErr w:type="spellEnd"/>
      <w:r w:rsidRPr="00A421B8">
        <w:rPr>
          <w:rFonts w:asciiTheme="minorBidi" w:hAnsiTheme="minorBidi" w:cstheme="minorBidi"/>
          <w:sz w:val="24"/>
          <w:szCs w:val="24"/>
          <w:lang w:bidi="fa-IR"/>
        </w:rPr>
        <w:t xml:space="preserve"> concentrations.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169"/>
        <w:gridCol w:w="2169"/>
        <w:gridCol w:w="2169"/>
      </w:tblGrid>
      <w:tr w:rsidR="007F566F" w:rsidRPr="00DB10A3" w:rsidTr="00A548D7">
        <w:tc>
          <w:tcPr>
            <w:tcW w:w="2214" w:type="dxa"/>
            <w:tcBorders>
              <w:top w:val="double" w:sz="4" w:space="0" w:color="auto"/>
              <w:bottom w:val="single" w:sz="4" w:space="0" w:color="auto"/>
            </w:tcBorders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Parameter</w:t>
            </w:r>
          </w:p>
        </w:tc>
        <w:tc>
          <w:tcPr>
            <w:tcW w:w="2214" w:type="dxa"/>
            <w:tcBorders>
              <w:top w:val="double" w:sz="4" w:space="0" w:color="auto"/>
              <w:bottom w:val="single" w:sz="4" w:space="0" w:color="auto"/>
            </w:tcBorders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proofErr w:type="spellStart"/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Vermicompost</w:t>
            </w:r>
            <w:proofErr w:type="spellEnd"/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0%</w:t>
            </w:r>
          </w:p>
        </w:tc>
        <w:tc>
          <w:tcPr>
            <w:tcW w:w="2214" w:type="dxa"/>
            <w:tcBorders>
              <w:top w:val="double" w:sz="4" w:space="0" w:color="auto"/>
              <w:bottom w:val="single" w:sz="4" w:space="0" w:color="auto"/>
            </w:tcBorders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proofErr w:type="spellStart"/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Vermicompost</w:t>
            </w:r>
            <w:proofErr w:type="spellEnd"/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15%</w:t>
            </w:r>
          </w:p>
        </w:tc>
        <w:tc>
          <w:tcPr>
            <w:tcW w:w="2214" w:type="dxa"/>
            <w:tcBorders>
              <w:top w:val="double" w:sz="4" w:space="0" w:color="auto"/>
              <w:bottom w:val="single" w:sz="4" w:space="0" w:color="auto"/>
            </w:tcBorders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proofErr w:type="spellStart"/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Vermicompost</w:t>
            </w:r>
            <w:proofErr w:type="spellEnd"/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30%</w:t>
            </w:r>
          </w:p>
        </w:tc>
      </w:tr>
      <w:tr w:rsidR="007F566F" w:rsidRPr="00DB10A3" w:rsidTr="00A548D7">
        <w:tc>
          <w:tcPr>
            <w:tcW w:w="2214" w:type="dxa"/>
            <w:tcBorders>
              <w:top w:val="single" w:sz="4" w:space="0" w:color="auto"/>
            </w:tcBorders>
          </w:tcPr>
          <w:p w:rsidR="007F566F" w:rsidRPr="00A94169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fa-IR"/>
              </w:rPr>
            </w:pPr>
            <w:r w:rsidRPr="00A9416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</w:t>
            </w:r>
            <w:r w:rsidRPr="00A94169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fa-IR"/>
              </w:rPr>
              <w:t>0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39.40±14.94a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63.15±17.70b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71.28±20.82b</w:t>
            </w:r>
          </w:p>
        </w:tc>
      </w:tr>
      <w:tr w:rsidR="007F566F" w:rsidRPr="00DB10A3" w:rsidTr="00A548D7">
        <w:tc>
          <w:tcPr>
            <w:tcW w:w="2214" w:type="dxa"/>
          </w:tcPr>
          <w:p w:rsidR="007F566F" w:rsidRPr="00A94169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bidi="fa-IR"/>
              </w:rPr>
            </w:pPr>
            <w:proofErr w:type="spellStart"/>
            <w:r w:rsidRPr="00A94169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fa-IR"/>
              </w:rPr>
              <w:t>r</w:t>
            </w:r>
            <w:r w:rsidRPr="00A94169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bidi="fa-IR"/>
              </w:rPr>
              <w:t>m</w:t>
            </w:r>
            <w:proofErr w:type="spellEnd"/>
          </w:p>
        </w:tc>
        <w:tc>
          <w:tcPr>
            <w:tcW w:w="2214" w:type="dxa"/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0.120±0.01a</w:t>
            </w:r>
          </w:p>
        </w:tc>
        <w:tc>
          <w:tcPr>
            <w:tcW w:w="2214" w:type="dxa"/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0.138±0.01b</w:t>
            </w:r>
          </w:p>
        </w:tc>
        <w:tc>
          <w:tcPr>
            <w:tcW w:w="2214" w:type="dxa"/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0.152±0.01c</w:t>
            </w:r>
          </w:p>
        </w:tc>
      </w:tr>
      <w:tr w:rsidR="007F566F" w:rsidRPr="00DB10A3" w:rsidTr="00A548D7">
        <w:tc>
          <w:tcPr>
            <w:tcW w:w="2214" w:type="dxa"/>
          </w:tcPr>
          <w:p w:rsidR="007F566F" w:rsidRPr="00A94169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9416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</w:t>
            </w:r>
          </w:p>
        </w:tc>
        <w:tc>
          <w:tcPr>
            <w:tcW w:w="2214" w:type="dxa"/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30.59±01.82a</w:t>
            </w:r>
          </w:p>
        </w:tc>
        <w:tc>
          <w:tcPr>
            <w:tcW w:w="2214" w:type="dxa"/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30.01±3.18a</w:t>
            </w:r>
          </w:p>
        </w:tc>
        <w:tc>
          <w:tcPr>
            <w:tcW w:w="2214" w:type="dxa"/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28.01±2.63a</w:t>
            </w:r>
          </w:p>
        </w:tc>
      </w:tr>
      <w:tr w:rsidR="007F566F" w:rsidRPr="00DB10A3" w:rsidTr="00A548D7">
        <w:tc>
          <w:tcPr>
            <w:tcW w:w="2214" w:type="dxa"/>
          </w:tcPr>
          <w:p w:rsidR="007F566F" w:rsidRPr="00A94169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9416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DT</w:t>
            </w:r>
          </w:p>
        </w:tc>
        <w:tc>
          <w:tcPr>
            <w:tcW w:w="2214" w:type="dxa"/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5.76±0.66a</w:t>
            </w:r>
          </w:p>
        </w:tc>
        <w:tc>
          <w:tcPr>
            <w:tcW w:w="2214" w:type="dxa"/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5.015±0.40b</w:t>
            </w:r>
          </w:p>
        </w:tc>
        <w:tc>
          <w:tcPr>
            <w:tcW w:w="2214" w:type="dxa"/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4.56±0.34b</w:t>
            </w:r>
          </w:p>
        </w:tc>
      </w:tr>
      <w:tr w:rsidR="007F566F" w:rsidRPr="00DB10A3" w:rsidTr="00A548D7">
        <w:tc>
          <w:tcPr>
            <w:tcW w:w="2214" w:type="dxa"/>
          </w:tcPr>
          <w:p w:rsidR="007F566F" w:rsidRPr="00A94169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fa-IR"/>
              </w:rPr>
            </w:pPr>
            <w:r w:rsidRPr="00A94169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fa-IR"/>
              </w:rPr>
              <w:t>λ</w:t>
            </w:r>
          </w:p>
        </w:tc>
        <w:tc>
          <w:tcPr>
            <w:tcW w:w="2214" w:type="dxa"/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1.128±0.02a</w:t>
            </w:r>
          </w:p>
        </w:tc>
        <w:tc>
          <w:tcPr>
            <w:tcW w:w="2214" w:type="dxa"/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1.147±0.01b</w:t>
            </w:r>
          </w:p>
        </w:tc>
        <w:tc>
          <w:tcPr>
            <w:tcW w:w="2214" w:type="dxa"/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1.164±0.01c</w:t>
            </w:r>
          </w:p>
        </w:tc>
      </w:tr>
      <w:tr w:rsidR="007F566F" w:rsidRPr="00DB10A3" w:rsidTr="00A548D7">
        <w:tc>
          <w:tcPr>
            <w:tcW w:w="2214" w:type="dxa"/>
            <w:tcBorders>
              <w:bottom w:val="single" w:sz="4" w:space="0" w:color="auto"/>
            </w:tcBorders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Sex ratio%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51.85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45.83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7F566F" w:rsidRPr="00DB10A3" w:rsidRDefault="007F566F" w:rsidP="00A5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B10A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51.51</w:t>
            </w:r>
          </w:p>
        </w:tc>
      </w:tr>
    </w:tbl>
    <w:p w:rsidR="007F566F" w:rsidRPr="00DB10A3" w:rsidRDefault="007F566F" w:rsidP="007F566F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DB10A3">
        <w:rPr>
          <w:rFonts w:ascii="Times New Roman" w:hAnsi="Times New Roman" w:cs="Times New Roman"/>
          <w:sz w:val="24"/>
          <w:szCs w:val="24"/>
          <w:lang w:bidi="fa-IR"/>
        </w:rPr>
        <w:t xml:space="preserve">Differences among </w:t>
      </w:r>
      <w:proofErr w:type="spellStart"/>
      <w:r w:rsidRPr="00DB10A3">
        <w:rPr>
          <w:rFonts w:ascii="Times New Roman" w:hAnsi="Times New Roman" w:cs="Times New Roman"/>
          <w:sz w:val="24"/>
          <w:szCs w:val="24"/>
          <w:lang w:bidi="fa-IR"/>
        </w:rPr>
        <w:t>vermicompost</w:t>
      </w:r>
      <w:proofErr w:type="spellEnd"/>
      <w:r w:rsidRPr="00DB10A3">
        <w:rPr>
          <w:rFonts w:ascii="Times New Roman" w:hAnsi="Times New Roman" w:cs="Times New Roman"/>
          <w:sz w:val="24"/>
          <w:szCs w:val="24"/>
          <w:lang w:bidi="fa-IR"/>
        </w:rPr>
        <w:t xml:space="preserve"> treatments were determined by </w:t>
      </w: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T</w:t>
      </w:r>
      <w:r w:rsidRPr="00DB10A3">
        <w:rPr>
          <w:rFonts w:ascii="Times New Roman" w:hAnsi="Times New Roman" w:cs="Times New Roman"/>
          <w:sz w:val="24"/>
          <w:szCs w:val="24"/>
          <w:lang w:bidi="fa-IR"/>
        </w:rPr>
        <w:t>ukeys</w:t>
      </w:r>
      <w:proofErr w:type="spellEnd"/>
      <w:r w:rsidRPr="00DB10A3">
        <w:rPr>
          <w:rFonts w:ascii="Times New Roman" w:hAnsi="Times New Roman" w:cs="Times New Roman"/>
          <w:sz w:val="24"/>
          <w:szCs w:val="24"/>
          <w:lang w:bidi="fa-IR"/>
        </w:rPr>
        <w:t xml:space="preserve"> test</w:t>
      </w:r>
      <w:r>
        <w:rPr>
          <w:rFonts w:ascii="Times New Roman" w:hAnsi="Times New Roman" w:cs="Times New Roman"/>
          <w:sz w:val="24"/>
          <w:szCs w:val="24"/>
          <w:lang w:bidi="fa-IR"/>
        </w:rPr>
        <w:t>, based on Jackknife method</w:t>
      </w:r>
      <w:r w:rsidRPr="00DB10A3">
        <w:rPr>
          <w:rFonts w:ascii="Times New Roman" w:hAnsi="Times New Roman" w:cs="Times New Roman"/>
          <w:sz w:val="24"/>
          <w:szCs w:val="24"/>
          <w:lang w:bidi="fa-IR"/>
        </w:rPr>
        <w:t>. Within columns, means followed by different letters are significantly different (</w:t>
      </w:r>
      <w:r w:rsidRPr="007C5C98">
        <w:rPr>
          <w:rStyle w:val="Emphasis"/>
          <w:rFonts w:ascii="Times New Roman" w:hAnsi="Times New Roman" w:cs="Times New Roman"/>
          <w:sz w:val="24"/>
          <w:szCs w:val="24"/>
        </w:rPr>
        <w:t>P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7C5C98">
        <w:rPr>
          <w:rStyle w:val="Emphasis"/>
          <w:rFonts w:ascii="Times New Roman" w:hAnsi="Times New Roman" w:cs="Times New Roman"/>
          <w:sz w:val="24"/>
          <w:szCs w:val="24"/>
        </w:rPr>
        <w:t>&gt;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7C5C98">
        <w:rPr>
          <w:rStyle w:val="Emphasis"/>
          <w:rFonts w:ascii="Times New Roman" w:hAnsi="Times New Roman" w:cs="Times New Roman"/>
          <w:sz w:val="24"/>
          <w:szCs w:val="24"/>
        </w:rPr>
        <w:t>0.05</w:t>
      </w:r>
      <w:r w:rsidRPr="00DB10A3">
        <w:rPr>
          <w:rFonts w:ascii="Times New Roman" w:hAnsi="Times New Roman" w:cs="Times New Roman"/>
          <w:sz w:val="24"/>
          <w:szCs w:val="24"/>
          <w:lang w:bidi="fa-IR"/>
        </w:rPr>
        <w:t>).</w:t>
      </w:r>
    </w:p>
    <w:p w:rsidR="005C774D" w:rsidRDefault="005C774D"/>
    <w:sectPr w:rsidR="005C77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6F"/>
    <w:rsid w:val="0032105C"/>
    <w:rsid w:val="005C774D"/>
    <w:rsid w:val="007F566F"/>
    <w:rsid w:val="00A4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7148CC-BC89-4A56-B713-9D76DD5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66F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7F56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arya-system</dc:creator>
  <cp:lastModifiedBy>Jabraeil Razmjou</cp:lastModifiedBy>
  <cp:revision>3</cp:revision>
  <dcterms:created xsi:type="dcterms:W3CDTF">2015-05-04T02:47:00Z</dcterms:created>
  <dcterms:modified xsi:type="dcterms:W3CDTF">2015-12-29T21:36:00Z</dcterms:modified>
</cp:coreProperties>
</file>